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B726A" w14:textId="77777777" w:rsidR="00D22A8B" w:rsidRPr="007E7D04" w:rsidRDefault="00D22A8B" w:rsidP="00D22A8B">
      <w:pPr>
        <w:spacing w:line="480" w:lineRule="auto"/>
        <w:jc w:val="center"/>
        <w:rPr>
          <w:rFonts w:ascii="Times New Roman" w:hAnsi="Times New Roman" w:cs="Times New Roman"/>
          <w:b/>
          <w:sz w:val="24"/>
          <w:szCs w:val="24"/>
        </w:rPr>
      </w:pPr>
      <w:r w:rsidRPr="007E7D04">
        <w:rPr>
          <w:rFonts w:ascii="Times New Roman" w:hAnsi="Times New Roman" w:cs="Times New Roman"/>
          <w:b/>
          <w:sz w:val="24"/>
          <w:szCs w:val="24"/>
        </w:rPr>
        <w:t>Discussions Week 1</w:t>
      </w:r>
    </w:p>
    <w:p w14:paraId="35311A36" w14:textId="77777777" w:rsidR="00D22A8B" w:rsidRPr="007E7D04" w:rsidRDefault="00D22A8B" w:rsidP="00D22A8B">
      <w:pPr>
        <w:spacing w:line="480" w:lineRule="auto"/>
        <w:jc w:val="center"/>
        <w:rPr>
          <w:rFonts w:ascii="Times New Roman" w:hAnsi="Times New Roman" w:cs="Times New Roman"/>
          <w:b/>
          <w:sz w:val="24"/>
          <w:szCs w:val="24"/>
        </w:rPr>
      </w:pPr>
    </w:p>
    <w:p w14:paraId="37C74AF5" w14:textId="77777777" w:rsidR="00D22A8B" w:rsidRPr="007E7D04" w:rsidRDefault="00D22A8B" w:rsidP="00D22A8B">
      <w:pPr>
        <w:spacing w:line="480" w:lineRule="auto"/>
        <w:jc w:val="center"/>
        <w:rPr>
          <w:rFonts w:ascii="Times New Roman" w:hAnsi="Times New Roman" w:cs="Times New Roman"/>
          <w:b/>
          <w:sz w:val="24"/>
          <w:szCs w:val="24"/>
        </w:rPr>
      </w:pPr>
    </w:p>
    <w:p w14:paraId="73935B76" w14:textId="77777777" w:rsidR="00D22A8B" w:rsidRPr="007E7D04" w:rsidRDefault="00D22A8B" w:rsidP="00D22A8B">
      <w:pPr>
        <w:spacing w:line="480" w:lineRule="auto"/>
        <w:jc w:val="center"/>
        <w:rPr>
          <w:rFonts w:ascii="Times New Roman" w:hAnsi="Times New Roman" w:cs="Times New Roman"/>
          <w:b/>
          <w:sz w:val="24"/>
          <w:szCs w:val="24"/>
        </w:rPr>
      </w:pPr>
    </w:p>
    <w:p w14:paraId="7728C27D" w14:textId="77777777" w:rsidR="00D22A8B" w:rsidRPr="007E7D04" w:rsidRDefault="00D22A8B" w:rsidP="00D22A8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 xml:space="preserve">Student’s Name </w:t>
      </w:r>
    </w:p>
    <w:p w14:paraId="71BA22BA" w14:textId="77777777" w:rsidR="00D22A8B" w:rsidRPr="007E7D04" w:rsidRDefault="00D22A8B" w:rsidP="00D22A8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University</w:t>
      </w:r>
    </w:p>
    <w:p w14:paraId="0CD33A60" w14:textId="77777777" w:rsidR="00D22A8B" w:rsidRPr="007E7D04" w:rsidRDefault="00D22A8B" w:rsidP="00D22A8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Course</w:t>
      </w:r>
    </w:p>
    <w:p w14:paraId="1E7331A5" w14:textId="77777777" w:rsidR="00D22A8B" w:rsidRPr="007E7D04" w:rsidRDefault="00D22A8B" w:rsidP="00D22A8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Professor</w:t>
      </w:r>
    </w:p>
    <w:p w14:paraId="44444655" w14:textId="77777777" w:rsidR="00D22A8B" w:rsidRPr="007E7D04" w:rsidRDefault="00D22A8B" w:rsidP="00D22A8B">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Date</w:t>
      </w:r>
    </w:p>
    <w:p w14:paraId="3C6E5B1E" w14:textId="015D71CE" w:rsidR="00CB035F" w:rsidRDefault="00CB035F"/>
    <w:p w14:paraId="78E3A7C7" w14:textId="50A8631F" w:rsidR="00A344E7" w:rsidRDefault="00A344E7"/>
    <w:p w14:paraId="66EF7BF1" w14:textId="0C72CB09" w:rsidR="00A344E7" w:rsidRDefault="00A344E7"/>
    <w:p w14:paraId="2AE3BCC3" w14:textId="7DCD49EC" w:rsidR="00A344E7" w:rsidRDefault="00A344E7"/>
    <w:p w14:paraId="4799CEB5" w14:textId="729BC5D9" w:rsidR="00A344E7" w:rsidRDefault="00A344E7"/>
    <w:p w14:paraId="5D021CB4" w14:textId="3513FD6F" w:rsidR="00A344E7" w:rsidRDefault="00A344E7"/>
    <w:p w14:paraId="5AEE4F35" w14:textId="036193D3" w:rsidR="00A344E7" w:rsidRDefault="00A344E7"/>
    <w:p w14:paraId="5170CAE3" w14:textId="6F243A02" w:rsidR="00A344E7" w:rsidRDefault="00A344E7"/>
    <w:p w14:paraId="5BD24CDF" w14:textId="2DDBE174" w:rsidR="00A344E7" w:rsidRDefault="00A344E7"/>
    <w:p w14:paraId="6764DBD5" w14:textId="2352592A" w:rsidR="00A344E7" w:rsidRDefault="00A344E7"/>
    <w:p w14:paraId="2933717B" w14:textId="359551A1" w:rsidR="00A344E7" w:rsidRDefault="00A344E7"/>
    <w:p w14:paraId="3C694E14" w14:textId="2EE51EC6" w:rsidR="00A344E7" w:rsidRDefault="00A344E7"/>
    <w:p w14:paraId="26DA4CAD" w14:textId="1FBC4BE9" w:rsidR="00A344E7" w:rsidRDefault="00A344E7"/>
    <w:p w14:paraId="15B8F2ED" w14:textId="734C3A4C" w:rsidR="00A344E7" w:rsidRDefault="00A344E7"/>
    <w:p w14:paraId="4E656B65" w14:textId="23D5F036" w:rsidR="00A344E7" w:rsidRDefault="00A344E7"/>
    <w:p w14:paraId="616D1E62" w14:textId="32337C7B" w:rsidR="00A344E7" w:rsidRDefault="00A344E7"/>
    <w:p w14:paraId="7C3B3D37" w14:textId="07A87293" w:rsidR="00A344E7" w:rsidRDefault="00A344E7"/>
    <w:p w14:paraId="13B380E4" w14:textId="7045C831" w:rsidR="00F516CC" w:rsidRPr="00F516CC" w:rsidRDefault="00F516CC" w:rsidP="00F516CC">
      <w:pPr>
        <w:spacing w:line="480" w:lineRule="auto"/>
        <w:jc w:val="center"/>
        <w:rPr>
          <w:rFonts w:ascii="Times New Roman" w:hAnsi="Times New Roman" w:cs="Times New Roman"/>
          <w:b/>
          <w:sz w:val="24"/>
          <w:szCs w:val="24"/>
        </w:rPr>
      </w:pPr>
      <w:r w:rsidRPr="007E7D04">
        <w:rPr>
          <w:rFonts w:ascii="Times New Roman" w:hAnsi="Times New Roman" w:cs="Times New Roman"/>
          <w:b/>
          <w:sz w:val="24"/>
          <w:szCs w:val="24"/>
        </w:rPr>
        <w:lastRenderedPageBreak/>
        <w:t>Discussions Week 1</w:t>
      </w:r>
    </w:p>
    <w:p w14:paraId="0E1E0308" w14:textId="77777777" w:rsidR="00A344E7" w:rsidRPr="007E7D04" w:rsidRDefault="00A344E7" w:rsidP="00A344E7">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r w:rsidRPr="007E7D04">
        <w:rPr>
          <w:rFonts w:ascii="Times New Roman" w:eastAsia="Times New Roman" w:hAnsi="Times New Roman" w:cs="Times New Roman"/>
          <w:color w:val="000000"/>
          <w:spacing w:val="3"/>
          <w:sz w:val="24"/>
          <w:szCs w:val="24"/>
          <w:bdr w:val="none" w:sz="0" w:space="0" w:color="auto" w:frame="1"/>
        </w:rPr>
        <w:t>If healthcare providers fail to use standard vocabularies and terminology and classification systems, the process will experience low-quality services and high inefficiency</w:t>
      </w:r>
      <w:r w:rsidRPr="007E7D04">
        <w:rPr>
          <w:rFonts w:ascii="Times New Roman" w:hAnsi="Times New Roman" w:cs="Times New Roman"/>
          <w:color w:val="000000"/>
          <w:sz w:val="24"/>
          <w:szCs w:val="24"/>
          <w:shd w:val="clear" w:color="auto" w:fill="FFFFFF"/>
        </w:rPr>
        <w:t xml:space="preserve"> (Shi, 2014)</w:t>
      </w:r>
      <w:r w:rsidRPr="007E7D04">
        <w:rPr>
          <w:rFonts w:ascii="Times New Roman" w:eastAsia="Times New Roman" w:hAnsi="Times New Roman" w:cs="Times New Roman"/>
          <w:color w:val="000000"/>
          <w:spacing w:val="3"/>
          <w:sz w:val="24"/>
          <w:szCs w:val="24"/>
          <w:bdr w:val="none" w:sz="0" w:space="0" w:color="auto" w:frame="1"/>
        </w:rPr>
        <w:t xml:space="preserve">. For example, if the patient fails to understand the doctor's prescriptions, they may overdose or underdose, or even take the wrong medicine. The patients may also fail to show up for their check-ups if they do not understand that they are supposed to show up. Erroneous classification of patients can make the care providers fail to understand the urgency of their disease. The failure can result in death or worsening of the health condition. </w:t>
      </w:r>
      <w:r>
        <w:rPr>
          <w:rFonts w:ascii="Times New Roman" w:eastAsia="Times New Roman" w:hAnsi="Times New Roman" w:cs="Times New Roman"/>
          <w:color w:val="000000"/>
          <w:spacing w:val="3"/>
          <w:sz w:val="24"/>
          <w:szCs w:val="24"/>
          <w:bdr w:val="none" w:sz="0" w:space="0" w:color="auto" w:frame="1"/>
        </w:rPr>
        <w:t xml:space="preserve">If the patients are not classified correctly, the likelihood of the doctors giving them the wrong prescription is high. Some diseases have similar symptoms at the beginning. It is the responsibility of the doctors to classify the patients correctly to avoid giving the wrong prescriptions. Correct classification helps the doctors to embrace quality when they attend to the patients. </w:t>
      </w:r>
    </w:p>
    <w:p w14:paraId="3067003B" w14:textId="77777777" w:rsidR="00A344E7" w:rsidRDefault="00A344E7" w:rsidP="00A344E7">
      <w:pPr>
        <w:spacing w:after="0" w:line="480" w:lineRule="auto"/>
        <w:rPr>
          <w:rFonts w:ascii="Times New Roman" w:eastAsia="Times New Roman" w:hAnsi="Times New Roman" w:cs="Times New Roman"/>
          <w:color w:val="000000"/>
          <w:spacing w:val="3"/>
          <w:sz w:val="24"/>
          <w:szCs w:val="24"/>
          <w:bdr w:val="none" w:sz="0" w:space="0" w:color="auto" w:frame="1"/>
        </w:rPr>
      </w:pPr>
    </w:p>
    <w:p w14:paraId="64403429" w14:textId="0D3373B9" w:rsidR="00A344E7" w:rsidRDefault="00A344E7"/>
    <w:p w14:paraId="09EB34CF" w14:textId="1F55B04F" w:rsidR="003E1D7E" w:rsidRDefault="003E1D7E"/>
    <w:p w14:paraId="355988A3" w14:textId="46DBA90F" w:rsidR="003E1D7E" w:rsidRDefault="003E1D7E"/>
    <w:p w14:paraId="73F1881A" w14:textId="13FF3D9E" w:rsidR="003E1D7E" w:rsidRDefault="003E1D7E"/>
    <w:p w14:paraId="41EB86BA" w14:textId="039C6D7C" w:rsidR="003E1D7E" w:rsidRDefault="003E1D7E"/>
    <w:p w14:paraId="2320CE58" w14:textId="3C98C476" w:rsidR="003E1D7E" w:rsidRDefault="003E1D7E"/>
    <w:p w14:paraId="4BB5A913" w14:textId="13241F50" w:rsidR="003E1D7E" w:rsidRDefault="003E1D7E"/>
    <w:p w14:paraId="6BD1F8A2" w14:textId="713C3E02" w:rsidR="003E1D7E" w:rsidRDefault="003E1D7E"/>
    <w:p w14:paraId="2F23C6F1" w14:textId="0A93DAE7" w:rsidR="003E1D7E" w:rsidRDefault="003E1D7E"/>
    <w:p w14:paraId="6541911B" w14:textId="1F6893B3" w:rsidR="003E1D7E" w:rsidRDefault="003E1D7E"/>
    <w:p w14:paraId="09F6FA2B" w14:textId="62E809AD" w:rsidR="003E1D7E" w:rsidRDefault="003E1D7E"/>
    <w:p w14:paraId="7AC82BAE" w14:textId="6C409963" w:rsidR="003E1D7E" w:rsidRDefault="003E1D7E"/>
    <w:p w14:paraId="401DEF38" w14:textId="77777777" w:rsidR="00F516CC" w:rsidRDefault="00F516CC"/>
    <w:p w14:paraId="3654ECD9" w14:textId="576F1514" w:rsidR="003E1D7E" w:rsidRPr="00F516CC" w:rsidRDefault="003E1D7E" w:rsidP="00F516CC">
      <w:pPr>
        <w:jc w:val="center"/>
        <w:rPr>
          <w:rFonts w:ascii="Times New Roman" w:hAnsi="Times New Roman" w:cs="Times New Roman"/>
          <w:sz w:val="24"/>
          <w:szCs w:val="24"/>
        </w:rPr>
      </w:pPr>
      <w:r w:rsidRPr="00F516CC">
        <w:rPr>
          <w:rFonts w:ascii="Times New Roman" w:hAnsi="Times New Roman" w:cs="Times New Roman"/>
          <w:sz w:val="24"/>
          <w:szCs w:val="24"/>
        </w:rPr>
        <w:lastRenderedPageBreak/>
        <w:t>References</w:t>
      </w:r>
    </w:p>
    <w:p w14:paraId="341DBE71" w14:textId="77777777" w:rsidR="003E1D7E" w:rsidRPr="00E555D2" w:rsidRDefault="003E1D7E" w:rsidP="003E1D7E">
      <w:pPr>
        <w:spacing w:after="0" w:line="480" w:lineRule="auto"/>
        <w:rPr>
          <w:rFonts w:ascii="Times New Roman" w:eastAsia="Times New Roman" w:hAnsi="Times New Roman" w:cs="Times New Roman"/>
          <w:color w:val="000000"/>
          <w:spacing w:val="3"/>
          <w:sz w:val="24"/>
          <w:szCs w:val="24"/>
          <w:bdr w:val="none" w:sz="0" w:space="0" w:color="auto" w:frame="1"/>
        </w:rPr>
      </w:pPr>
      <w:r w:rsidRPr="00E555D2">
        <w:rPr>
          <w:rFonts w:ascii="Times New Roman" w:hAnsi="Times New Roman" w:cs="Times New Roman"/>
          <w:color w:val="000000"/>
          <w:sz w:val="24"/>
          <w:szCs w:val="24"/>
          <w:shd w:val="clear" w:color="auto" w:fill="FFFFFF"/>
        </w:rPr>
        <w:t>Shi</w:t>
      </w:r>
      <w:bookmarkStart w:id="0" w:name="_GoBack"/>
      <w:bookmarkEnd w:id="0"/>
      <w:r w:rsidRPr="00E555D2">
        <w:rPr>
          <w:rFonts w:ascii="Times New Roman" w:hAnsi="Times New Roman" w:cs="Times New Roman"/>
          <w:color w:val="000000"/>
          <w:sz w:val="24"/>
          <w:szCs w:val="24"/>
          <w:shd w:val="clear" w:color="auto" w:fill="FFFFFF"/>
        </w:rPr>
        <w:t>, L. (2014). Introduction to health policy.</w:t>
      </w:r>
    </w:p>
    <w:p w14:paraId="1CF3129C" w14:textId="77777777" w:rsidR="003E1D7E" w:rsidRPr="003E1D7E" w:rsidRDefault="003E1D7E"/>
    <w:sectPr w:rsidR="003E1D7E" w:rsidRPr="003E1D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303"/>
    <w:rsid w:val="003E1D7E"/>
    <w:rsid w:val="00A344E7"/>
    <w:rsid w:val="00A95303"/>
    <w:rsid w:val="00CB035F"/>
    <w:rsid w:val="00D22A8B"/>
    <w:rsid w:val="00F51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5B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A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A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4</cp:revision>
  <dcterms:created xsi:type="dcterms:W3CDTF">2020-10-16T12:18:00Z</dcterms:created>
  <dcterms:modified xsi:type="dcterms:W3CDTF">2020-10-16T12:55:00Z</dcterms:modified>
</cp:coreProperties>
</file>